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DEC02" w14:textId="77777777" w:rsidR="0028412C" w:rsidRDefault="0028412C"/>
    <w:p w14:paraId="7D414443" w14:textId="77777777" w:rsidR="00E800F6" w:rsidRDefault="00E800F6"/>
    <w:p w14:paraId="7825F77B" w14:textId="7CBB6A3B" w:rsidR="00E800F6" w:rsidRPr="00E800F6" w:rsidRDefault="00E800F6" w:rsidP="00E800F6">
      <w:pPr>
        <w:suppressAutoHyphens/>
        <w:autoSpaceDN w:val="0"/>
        <w:spacing w:after="0" w:line="360" w:lineRule="auto"/>
        <w:ind w:left="-5" w:hanging="10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32"/>
          <w:lang w:eastAsia="pl-PL"/>
          <w14:ligatures w14:val="none"/>
        </w:rPr>
        <w:t>Regulamin Młodzieżowej Ligi Wędkarskiej ( MLW )</w:t>
      </w:r>
    </w:p>
    <w:p w14:paraId="63941A60" w14:textId="77777777" w:rsidR="00E800F6" w:rsidRPr="00E800F6" w:rsidRDefault="00E800F6" w:rsidP="00E800F6">
      <w:pPr>
        <w:suppressAutoHyphens/>
        <w:autoSpaceDN w:val="0"/>
        <w:spacing w:after="0" w:line="360" w:lineRule="auto"/>
        <w:ind w:left="-5" w:hanging="10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32"/>
          <w:lang w:eastAsia="pl-PL"/>
          <w14:ligatures w14:val="none"/>
        </w:rPr>
        <w:t xml:space="preserve">Okręgu PZW w Rzeszowie </w:t>
      </w: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E800F6">
        <w:rPr>
          <w:rFonts w:ascii="Times New Roman" w:eastAsia="Arial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na rok 2025</w:t>
      </w:r>
    </w:p>
    <w:p w14:paraId="43C4B5E8" w14:textId="77777777" w:rsidR="00E800F6" w:rsidRPr="00E800F6" w:rsidRDefault="00E800F6" w:rsidP="00E800F6">
      <w:pPr>
        <w:keepNext/>
        <w:keepLines/>
        <w:suppressAutoHyphens/>
        <w:autoSpaceDN w:val="0"/>
        <w:spacing w:after="2" w:line="360" w:lineRule="auto"/>
        <w:ind w:left="-5" w:hanging="10"/>
        <w:textAlignment w:val="baseline"/>
        <w:outlineLvl w:val="0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CEL  </w:t>
      </w:r>
    </w:p>
    <w:p w14:paraId="6C8367BC" w14:textId="77777777" w:rsidR="00E800F6" w:rsidRPr="00E800F6" w:rsidRDefault="00E800F6" w:rsidP="00E800F6">
      <w:pPr>
        <w:suppressAutoHyphens/>
        <w:autoSpaceDN w:val="0"/>
        <w:spacing w:after="45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Promowanie wędkarstwa wśród dzieci i młodzieży jako alternatywnego sposobu spędzania czasu poprzez przeprowadzenie cyklu zawodów wędkarskich w trzech kategoriach wiekowych  </w:t>
      </w:r>
    </w:p>
    <w:p w14:paraId="082F8B11" w14:textId="77777777" w:rsidR="00E800F6" w:rsidRPr="00E800F6" w:rsidRDefault="00E800F6" w:rsidP="00E800F6">
      <w:pPr>
        <w:widowControl w:val="0"/>
        <w:numPr>
          <w:ilvl w:val="0"/>
          <w:numId w:val="2"/>
        </w:numPr>
        <w:suppressAutoHyphens/>
        <w:autoSpaceDN w:val="0"/>
        <w:spacing w:after="2" w:line="360" w:lineRule="auto"/>
        <w:ind w:left="284" w:right="6476" w:hanging="299"/>
        <w:contextualSpacing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>Zasady ogólne</w:t>
      </w:r>
    </w:p>
    <w:p w14:paraId="22F6B0B8" w14:textId="77777777" w:rsidR="00E800F6" w:rsidRPr="00E800F6" w:rsidRDefault="00E800F6" w:rsidP="00E800F6">
      <w:pPr>
        <w:suppressAutoHyphens/>
        <w:autoSpaceDN w:val="0"/>
        <w:spacing w:after="2" w:line="360" w:lineRule="auto"/>
        <w:ind w:left="-15" w:right="6476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Grupy wiekowe:  </w:t>
      </w:r>
    </w:p>
    <w:p w14:paraId="6CE63664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7-11 lat  </w:t>
      </w:r>
    </w:p>
    <w:p w14:paraId="56C19955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12-15 lat  </w:t>
      </w:r>
    </w:p>
    <w:p w14:paraId="5C242739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16-20 lat  </w:t>
      </w:r>
    </w:p>
    <w:p w14:paraId="72018B46" w14:textId="77777777" w:rsidR="00E800F6" w:rsidRPr="00E800F6" w:rsidRDefault="00E800F6" w:rsidP="00E800F6">
      <w:pPr>
        <w:suppressAutoHyphens/>
        <w:autoSpaceDN w:val="0"/>
        <w:spacing w:after="43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Drużyna wystawiona przez koło może liczyć maksymalnie 10 osób, zawodnik może startować w wyższej kategorii wiekowej, ale wyłącznie w całym cyklu zawodów.  </w:t>
      </w:r>
    </w:p>
    <w:p w14:paraId="4048E6E7" w14:textId="77777777" w:rsidR="00E800F6" w:rsidRPr="00E800F6" w:rsidRDefault="00E800F6" w:rsidP="00E800F6">
      <w:pPr>
        <w:keepNext/>
        <w:keepLines/>
        <w:suppressAutoHyphens/>
        <w:autoSpaceDN w:val="0"/>
        <w:spacing w:after="36" w:line="360" w:lineRule="auto"/>
        <w:ind w:left="-5" w:hanging="10"/>
        <w:textAlignment w:val="baseline"/>
        <w:outlineLvl w:val="0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Terminy, rodzaj i ilość zawodów  </w:t>
      </w:r>
    </w:p>
    <w:p w14:paraId="47CF0A1A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Planuje się przeprowadzenie 4 zawodów spławikowych ( terminy nie mogą kolidować z Ligą Podkarpacką) .</w:t>
      </w:r>
    </w:p>
    <w:p w14:paraId="6CC36DA5" w14:textId="77777777" w:rsidR="00E800F6" w:rsidRPr="00E800F6" w:rsidRDefault="00E800F6" w:rsidP="00E800F6">
      <w:pPr>
        <w:suppressAutoHyphens/>
        <w:autoSpaceDN w:val="0"/>
        <w:spacing w:after="4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Dozwolone jest branie udziału w dwóch typach zawodów, ale ich wyniki nie sumują się i są traktowane jako osobne pozycje.  </w:t>
      </w:r>
    </w:p>
    <w:p w14:paraId="205249DB" w14:textId="77777777" w:rsidR="00E800F6" w:rsidRPr="00E800F6" w:rsidRDefault="00E800F6" w:rsidP="00E800F6">
      <w:pPr>
        <w:keepNext/>
        <w:keepLines/>
        <w:suppressAutoHyphens/>
        <w:autoSpaceDN w:val="0"/>
        <w:spacing w:after="65" w:line="360" w:lineRule="auto"/>
        <w:ind w:left="-5" w:hanging="10"/>
        <w:textAlignment w:val="baseline"/>
        <w:outlineLvl w:val="0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II. Terminy zawodów  </w:t>
      </w:r>
    </w:p>
    <w:p w14:paraId="0FE8143A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Zawody spławikowe mogą odbywać się od 15 kwietnia do 15 października.   </w:t>
      </w:r>
    </w:p>
    <w:p w14:paraId="555CBB5A" w14:textId="77777777" w:rsidR="00E800F6" w:rsidRPr="00E800F6" w:rsidRDefault="00E800F6" w:rsidP="00E800F6">
      <w:pPr>
        <w:suppressAutoHyphens/>
        <w:autoSpaceDN w:val="0"/>
        <w:spacing w:after="37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Maksymalny czas przeznaczony na poszczególne zawody nie może przekraczać 3 godzin. Szczegółowy harmonogram zawodów będzie przygotowany i opublikowany min. 7 dni przed poszczególnymi zawodami. W razie niekorzystnych warunków poszczególne zawody mogą ulec skróceniu.</w:t>
      </w:r>
    </w:p>
    <w:p w14:paraId="618C5412" w14:textId="77777777" w:rsidR="00E800F6" w:rsidRPr="00E800F6" w:rsidRDefault="00E800F6" w:rsidP="00E800F6">
      <w:pPr>
        <w:suppressAutoHyphens/>
        <w:autoSpaceDN w:val="0"/>
        <w:spacing w:after="39" w:line="360" w:lineRule="auto"/>
        <w:ind w:left="-15" w:right="288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III. Zasady przeprowadzania zawodów. </w:t>
      </w: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74D1DAB0" w14:textId="77777777" w:rsidR="0051626B" w:rsidRDefault="00E800F6" w:rsidP="00E800F6">
      <w:pPr>
        <w:suppressAutoHyphens/>
        <w:autoSpaceDN w:val="0"/>
        <w:spacing w:after="39" w:line="360" w:lineRule="auto"/>
        <w:ind w:left="-15" w:right="-15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Zawody będą przeprowadzane w cyklu Grand Prix rankingowym. W tym celu została stworzona na stronie </w:t>
      </w:r>
      <w:hyperlink r:id="rId5" w:history="1">
        <w:r w:rsidR="0051626B" w:rsidRPr="00DF2F4F">
          <w:rPr>
            <w:rStyle w:val="Hipercze"/>
            <w:rFonts w:ascii="Times New Roman" w:eastAsia="Arial" w:hAnsi="Times New Roman" w:cs="Times New Roman"/>
            <w:kern w:val="0"/>
            <w:sz w:val="24"/>
            <w:lang w:eastAsia="pl-PL"/>
            <w14:ligatures w14:val="none"/>
          </w:rPr>
          <w:t>https://rzeszow.pzw.pl</w:t>
        </w:r>
      </w:hyperlink>
      <w:r w:rsidR="0051626B">
        <w:rPr>
          <w:rFonts w:ascii="Times New Roman" w:eastAsia="Arial" w:hAnsi="Times New Roman" w:cs="Times New Roman"/>
          <w:color w:val="000081"/>
          <w:kern w:val="0"/>
          <w:sz w:val="24"/>
          <w:lang w:eastAsia="pl-PL"/>
          <w14:ligatures w14:val="none"/>
        </w:rPr>
        <w:t xml:space="preserve"> </w:t>
      </w: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odpowiednia zakładka dedykowana wyłącznie </w:t>
      </w:r>
    </w:p>
    <w:p w14:paraId="5F82115A" w14:textId="6D4E6DA9" w:rsidR="00E800F6" w:rsidRPr="00E800F6" w:rsidRDefault="00E800F6" w:rsidP="00E800F6">
      <w:pPr>
        <w:suppressAutoHyphens/>
        <w:autoSpaceDN w:val="0"/>
        <w:spacing w:after="39" w:line="360" w:lineRule="auto"/>
        <w:ind w:left="-15" w:right="-15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dla MLW.</w:t>
      </w:r>
    </w:p>
    <w:p w14:paraId="1BE0893B" w14:textId="77777777" w:rsidR="00E800F6" w:rsidRPr="00E800F6" w:rsidRDefault="00E800F6" w:rsidP="00E800F6">
      <w:pPr>
        <w:suppressAutoHyphens/>
        <w:autoSpaceDN w:val="0"/>
        <w:spacing w:after="39" w:line="360" w:lineRule="auto"/>
        <w:ind w:left="-15" w:right="-15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>IV.</w:t>
      </w: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Zasady rankingu</w:t>
      </w:r>
    </w:p>
    <w:p w14:paraId="0FFD669E" w14:textId="77777777" w:rsidR="00E800F6" w:rsidRPr="00E800F6" w:rsidRDefault="00E800F6" w:rsidP="00E800F6">
      <w:pPr>
        <w:suppressAutoHyphens/>
        <w:autoSpaceDN w:val="0"/>
        <w:spacing w:after="49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Ranking będzie prowadzony indywidualnie i zespołowo (Koła Wędkarskie). Za każdy 1 gram złowionej ryby będzie przyznawany jeden punkt. Suma punktów zebranych przez zawodnika </w:t>
      </w: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 xml:space="preserve">w poszczególnych zawodach będzie umieszczana i klasyfikowana w tabeli, z uwzględnieniem rankingu indywidualnego jak i kół wędkarskich. Do punktacji drużynowej będą liczone najlepsze wyniki zawodników drużyny z trzech kategorii. Po zakończeniu ostatnich zawodów zostanie przeprowadzona ostateczna klasyfikacja i podsumowanie wyników MLW. Wręczenie nagród odbędzie się podczas spotkania integracyjnego po przeprowadzeniu ostatnich zawodów.  </w:t>
      </w:r>
    </w:p>
    <w:p w14:paraId="07566822" w14:textId="77777777" w:rsidR="00E800F6" w:rsidRPr="00E800F6" w:rsidRDefault="00E800F6" w:rsidP="00E800F6">
      <w:pPr>
        <w:suppressAutoHyphens/>
        <w:autoSpaceDN w:val="0"/>
        <w:spacing w:after="48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Wody Okręgu Rzeszów proponowane do rozegrania zawodów w 2025 roku.  </w:t>
      </w:r>
    </w:p>
    <w:p w14:paraId="18E5A4B0" w14:textId="77777777" w:rsidR="00E800F6" w:rsidRPr="00E800F6" w:rsidRDefault="00E800F6" w:rsidP="00E800F6">
      <w:pPr>
        <w:keepNext/>
        <w:keepLines/>
        <w:suppressAutoHyphens/>
        <w:autoSpaceDN w:val="0"/>
        <w:spacing w:after="2" w:line="360" w:lineRule="auto"/>
        <w:ind w:left="-5" w:hanging="10"/>
        <w:textAlignment w:val="baseline"/>
        <w:outlineLvl w:val="0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Zawody spławikowe  </w:t>
      </w:r>
    </w:p>
    <w:p w14:paraId="3CEBC097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-zbiornik nr 2 Rzemień 11 V</w:t>
      </w:r>
    </w:p>
    <w:p w14:paraId="3B4833BA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-zbiornik nr 3 Werynia 25 V</w:t>
      </w:r>
    </w:p>
    <w:p w14:paraId="5BF53C5D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right="4280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-zbiornik Głogów  8 VI</w:t>
      </w:r>
    </w:p>
    <w:p w14:paraId="6A1994CC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right="148" w:hanging="10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Termin i zbiornik ostatnich zawodów zostanie ustalony i podany po analizie stanów wód w miesiącach letnich</w:t>
      </w:r>
    </w:p>
    <w:p w14:paraId="726E4E37" w14:textId="77777777" w:rsidR="00E800F6" w:rsidRPr="00E800F6" w:rsidRDefault="00E800F6" w:rsidP="00E800F6">
      <w:pPr>
        <w:suppressAutoHyphens/>
        <w:autoSpaceDN w:val="0"/>
        <w:spacing w:after="39" w:line="360" w:lineRule="auto"/>
        <w:ind w:left="-15" w:right="510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Wymogi sprzętowe i zasady używania.  W czasie zawodów obowiązuje RAPR, zatem dozwolony jest połów ryb, na które tego dnia nie ma okresu ochronnego.  </w:t>
      </w:r>
    </w:p>
    <w:p w14:paraId="0CBB9AB4" w14:textId="77777777" w:rsidR="00E800F6" w:rsidRPr="00E800F6" w:rsidRDefault="00E800F6" w:rsidP="00E800F6">
      <w:pPr>
        <w:keepNext/>
        <w:keepLines/>
        <w:suppressAutoHyphens/>
        <w:autoSpaceDN w:val="0"/>
        <w:spacing w:after="2" w:line="360" w:lineRule="auto"/>
        <w:ind w:left="-5" w:hanging="10"/>
        <w:textAlignment w:val="baseline"/>
        <w:outlineLvl w:val="0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>Zawody spławikowe - zasady</w:t>
      </w:r>
    </w:p>
    <w:p w14:paraId="142AB5A6" w14:textId="77777777" w:rsidR="00E800F6" w:rsidRPr="00E800F6" w:rsidRDefault="00E800F6" w:rsidP="00E800F6">
      <w:pPr>
        <w:suppressAutoHyphens/>
        <w:autoSpaceDN w:val="0"/>
        <w:spacing w:after="48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Zawodnik łowi jedną wędka trzymaną w ręku lub umieszczoną na podpórce ”suporcie” z jednoczesnym zachowaniem stałego kontaktu z wędką. Długość wędziska w kategorii 7-11 lat oraz 12-15 lat oraz 16-20  </w:t>
      </w:r>
      <w:r w:rsidRPr="00E800F6">
        <w:rPr>
          <w:rFonts w:ascii="Times New Roman" w:eastAsia="Arial" w:hAnsi="Times New Roman" w:cs="Times New Roman"/>
          <w:color w:val="FF8000"/>
          <w:kern w:val="0"/>
          <w:sz w:val="24"/>
          <w:lang w:eastAsia="pl-PL"/>
          <w14:ligatures w14:val="none"/>
        </w:rPr>
        <w:t>do 10 m.</w:t>
      </w:r>
    </w:p>
    <w:p w14:paraId="45875501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Zawodnik może mieć na stanowisku dowolną ilość wędek do wymiany.  </w:t>
      </w:r>
    </w:p>
    <w:p w14:paraId="73D4EDF0" w14:textId="77777777" w:rsidR="00E800F6" w:rsidRPr="00E800F6" w:rsidRDefault="00E800F6" w:rsidP="00E800F6">
      <w:pPr>
        <w:suppressAutoHyphens/>
        <w:autoSpaceDN w:val="0"/>
        <w:spacing w:after="45" w:line="360" w:lineRule="auto"/>
        <w:ind w:left="9" w:right="515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Zawodnikowi wolno używać sprzętu pomocniczego takiego jak proca, podbierak, platformy o maksymalnych wymiarach 1mx1m, na której zawodnik może stać/siedzieć. Platforma musi być ustawiona na linii brzegowej poza wodą.  </w:t>
      </w:r>
    </w:p>
    <w:p w14:paraId="4AB90394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Nie obowiązują limity ilościowe i wagowe łowionych ryb.  </w:t>
      </w:r>
    </w:p>
    <w:p w14:paraId="36CB141E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Zabrania się używania żywej bądź martwej rybki oraz używania przynęt sztucznych wraz z jakąkolwiek przynętą naturalną.  </w:t>
      </w:r>
    </w:p>
    <w:p w14:paraId="27CF8416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Ryby powinny być przechowywane o odpowiednich siatkach (minimum dwie obręcze, średnica 40 cm lub prostokąt o przekątnej 50 cm o długości minimum 3 m ). Ryby przechowywane w stanie żywym do chwili zakończenia ważenia ryb w sektorze, na sygnał sędziego sektorowego zostają natychmiast wypuszczone do wody).  W siatkach nie wolno przechowywać ryb niewymiarowych. Ryby należy mierzyć bezpośrednio po ich złowieniu. Zawodnik obowiązany jest posiadać wypychacz.  Dozwolona jest pomoc w połowie bądź trenera wyłącznie w grupie 7-11 lat wyłącznie przy odhaczaniu ryby.  Na zbiornikach No-</w:t>
      </w:r>
      <w:proofErr w:type="spellStart"/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kill</w:t>
      </w:r>
      <w:proofErr w:type="spellEnd"/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wprowadza się dodatkowo możliwość pomocy przy odhaczaniu ryb w grupie 12-15.</w:t>
      </w:r>
    </w:p>
    <w:p w14:paraId="5F0B1AE1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right="138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lastRenderedPageBreak/>
        <w:t xml:space="preserve">W pozostałych grupach wiekowych zabrania się pomocy zawodnikom przy połowie przez opiekuna lub trenera. Zasada ta nie obowiązuje do zawodników niepełnosprawnych.  </w:t>
      </w:r>
    </w:p>
    <w:p w14:paraId="4813103D" w14:textId="77777777" w:rsidR="00E800F6" w:rsidRPr="00E800F6" w:rsidRDefault="00E800F6" w:rsidP="00E800F6">
      <w:pPr>
        <w:suppressAutoHyphens/>
        <w:autoSpaceDN w:val="0"/>
        <w:spacing w:after="43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Rodzaje ryb, wymiary i regulamin zawodów będą podawane każdorazowo przed zawodami bądź w komunikacie organizacyjnym.</w:t>
      </w:r>
    </w:p>
    <w:p w14:paraId="1E62E095" w14:textId="77777777" w:rsidR="00E800F6" w:rsidRPr="00E800F6" w:rsidRDefault="00E800F6" w:rsidP="00E800F6">
      <w:pPr>
        <w:suppressAutoHyphens/>
        <w:autoSpaceDN w:val="0"/>
        <w:spacing w:after="51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>V.</w:t>
      </w: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Zaangażowanie Kół w rozwój Młodzieżowej Ligi Wędkarskiej  </w:t>
      </w:r>
    </w:p>
    <w:p w14:paraId="524E8799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right="138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Działalność MLW jest priorytetowa w stosunku do innych imprez realizowanych przez Koła w zakresie pracy z młodzieżą. Koła pokrywają z własnych budżetów wszystkie koszty związane z transportem uczestników oraz ich trenerów  i opiekunów.  </w:t>
      </w:r>
    </w:p>
    <w:p w14:paraId="29B4DFC3" w14:textId="77777777" w:rsidR="00E800F6" w:rsidRPr="00E800F6" w:rsidRDefault="00E800F6" w:rsidP="00E800F6">
      <w:pPr>
        <w:suppressAutoHyphens/>
        <w:autoSpaceDN w:val="0"/>
        <w:spacing w:after="34" w:line="360" w:lineRule="auto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1AF8F3E4" w14:textId="77777777" w:rsidR="00E800F6" w:rsidRPr="00E800F6" w:rsidRDefault="00E800F6" w:rsidP="00E800F6">
      <w:pPr>
        <w:keepNext/>
        <w:keepLines/>
        <w:suppressAutoHyphens/>
        <w:autoSpaceDN w:val="0"/>
        <w:spacing w:after="2" w:line="360" w:lineRule="auto"/>
        <w:ind w:left="-5" w:hanging="10"/>
        <w:textAlignment w:val="baseline"/>
        <w:outlineLvl w:val="0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 xml:space="preserve">VI. Zgłaszanie uczestników    </w:t>
      </w:r>
    </w:p>
    <w:p w14:paraId="5BB12035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Zgłoszenia będą przyjmowane w siedzibie PZW Okręg w Rzeszowie lub na wyznaczony w ogłoszeniu adres e-mail.  </w:t>
      </w:r>
    </w:p>
    <w:p w14:paraId="352D7BCE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Potwierdzenia udziału w zawodach dokonuje się najpóźniej na 4 dni przed wyznaczoną datą zawodów.  </w:t>
      </w:r>
    </w:p>
    <w:p w14:paraId="2CF34C8D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Każde Koło może zgłosić maksymalnie 10 zawodników.  </w:t>
      </w:r>
    </w:p>
    <w:p w14:paraId="0CCC9857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Każdy uczestnik zawodów w najmłodszych grupach musi dostarczyć przed zawodami zgodę rodziców bądź opiekunów prawnych na:  </w:t>
      </w:r>
    </w:p>
    <w:p w14:paraId="1FFCF04A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-uczestnictwo w zawodach  </w:t>
      </w:r>
    </w:p>
    <w:p w14:paraId="459B0094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-przetwarzanie danych osobowych oraz publikacje nazwiska i imienia w tabeli rankingowej MLW ( jednorazowa zgoda obowiązuje na cały cykl zawodów)  -publikację wizerunku zawodnika na stronie Okręgu i pozostałych stronach stworzonych na potrzeby MLW, w tym z przeprowadzonych relacji fotograficznych  i filmowych ( jednorazowa zgoda obowiązuje na cały cykl zawodów).</w:t>
      </w:r>
    </w:p>
    <w:p w14:paraId="6672025C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Zawodnicy, którzy ukończyli 18 lat zobowiązani są do dostarczenia tylko dwóch ostatnich podpisanych zgód.  </w:t>
      </w:r>
    </w:p>
    <w:p w14:paraId="3ED16009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Zawodnicy przyjeżdżają na miejsce zawodów pod opieką trenerów/opiekunów bądź pod nadzorem osoby wydelegowanej z Koła z zastrzeżeniem posiadania niezbędnych zgód wyszczególnionych powyżej.  </w:t>
      </w:r>
    </w:p>
    <w:p w14:paraId="015E003B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right="594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Przed rozpoczęciem zawodów opiekunowie zobowiązani są do przekazania organizatorowi wszystkich wymaganych zgód.  Za bezpieczeństwo zawodników odpowiadają opiekunowie lub delegaci z Kół.</w:t>
      </w:r>
    </w:p>
    <w:p w14:paraId="0E3B8B70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right="594" w:hanging="10"/>
        <w:jc w:val="both"/>
        <w:textAlignment w:val="baseline"/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b/>
          <w:color w:val="000000"/>
          <w:kern w:val="0"/>
          <w:sz w:val="24"/>
          <w:lang w:eastAsia="pl-PL"/>
          <w14:ligatures w14:val="none"/>
        </w:rPr>
        <w:t>VII. Nagrody</w:t>
      </w:r>
    </w:p>
    <w:p w14:paraId="1D60FD6A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right="594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FF8000"/>
          <w:kern w:val="0"/>
          <w:sz w:val="24"/>
          <w:lang w:eastAsia="pl-PL"/>
          <w14:ligatures w14:val="none"/>
        </w:rPr>
        <w:lastRenderedPageBreak/>
        <w:t xml:space="preserve">UWAGA Sklasyfikowani zostaną tylko zawodnicy, którzy wzięli udział w min. trzech zawodach. Liczą się </w:t>
      </w: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wyniki trzech najlepszych zawodów, o ile zawodnik wziął udział w całym cyklu.</w:t>
      </w:r>
    </w:p>
    <w:p w14:paraId="2CE6938E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Nagrody będą przyznawane indywidualnie i zespołowo zgodnie z rankingiem po zakończeniu ostatnich zawodów w ramach MLW.  </w:t>
      </w:r>
    </w:p>
    <w:p w14:paraId="24B767B9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I,II, II miejsce indywidualnie - puchar, dyplom, nagrody rzeczowe  IV, V, VI miejsce indywidualnie  - dyplom oraz nagrody rzeczowe  </w:t>
      </w:r>
    </w:p>
    <w:p w14:paraId="2B12D7B9" w14:textId="77777777" w:rsidR="00E800F6" w:rsidRPr="00E800F6" w:rsidRDefault="00E800F6" w:rsidP="00E800F6">
      <w:pPr>
        <w:suppressAutoHyphens/>
        <w:autoSpaceDN w:val="0"/>
        <w:spacing w:after="19" w:line="360" w:lineRule="auto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</w:t>
      </w:r>
    </w:p>
    <w:p w14:paraId="0CEA962F" w14:textId="77777777" w:rsidR="00E800F6" w:rsidRPr="00E800F6" w:rsidRDefault="00E800F6" w:rsidP="00E800F6">
      <w:pPr>
        <w:suppressAutoHyphens/>
        <w:autoSpaceDN w:val="0"/>
        <w:spacing w:after="12" w:line="360" w:lineRule="auto"/>
        <w:ind w:left="9" w:hanging="10"/>
        <w:jc w:val="both"/>
        <w:textAlignment w:val="baseline"/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</w:pPr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Jednocześnie organizatorzy przewidują dla wszystkich uczestników MLW wręczenie oznak „Uczestnika MLW” w formie </w:t>
      </w:r>
      <w:proofErr w:type="spellStart"/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>pinsy</w:t>
      </w:r>
      <w:proofErr w:type="spellEnd"/>
      <w:r w:rsidRPr="00E800F6">
        <w:rPr>
          <w:rFonts w:ascii="Times New Roman" w:eastAsia="Arial" w:hAnsi="Times New Roman" w:cs="Times New Roman"/>
          <w:color w:val="000000"/>
          <w:kern w:val="0"/>
          <w:sz w:val="24"/>
          <w:lang w:eastAsia="pl-PL"/>
          <w14:ligatures w14:val="none"/>
        </w:rPr>
        <w:t xml:space="preserve"> metalowej oraz dyplomów</w:t>
      </w:r>
      <w:r w:rsidRPr="00E800F6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</w:t>
      </w:r>
    </w:p>
    <w:p w14:paraId="1EBB3C2A" w14:textId="77777777" w:rsidR="00E800F6" w:rsidRPr="00E800F6" w:rsidRDefault="00E800F6" w:rsidP="00E800F6">
      <w:pPr>
        <w:spacing w:line="360" w:lineRule="auto"/>
        <w:rPr>
          <w:rFonts w:ascii="Times New Roman" w:hAnsi="Times New Roman" w:cs="Times New Roman"/>
        </w:rPr>
      </w:pPr>
    </w:p>
    <w:sectPr w:rsidR="00E800F6" w:rsidRPr="00E80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5259D"/>
    <w:multiLevelType w:val="multilevel"/>
    <w:tmpl w:val="5B30DC02"/>
    <w:styleLink w:val="WWNum1"/>
    <w:lvl w:ilvl="0">
      <w:start w:val="1"/>
      <w:numFmt w:val="upperRoman"/>
      <w:lvlText w:val="%1."/>
      <w:lvlJc w:val="left"/>
      <w:pPr>
        <w:ind w:left="70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num w:numId="1" w16cid:durableId="1557743706">
    <w:abstractNumId w:val="0"/>
  </w:num>
  <w:num w:numId="2" w16cid:durableId="109073769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0F6"/>
    <w:rsid w:val="0028412C"/>
    <w:rsid w:val="0051626B"/>
    <w:rsid w:val="00852A9B"/>
    <w:rsid w:val="009E4970"/>
    <w:rsid w:val="00E8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DF10"/>
  <w15:chartTrackingRefBased/>
  <w15:docId w15:val="{5891B4AA-0D8A-45A5-A4ED-B8235182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80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0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0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0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0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0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0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0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0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0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0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0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00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00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00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00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00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00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0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0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0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0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0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00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00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00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0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00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00F6"/>
    <w:rPr>
      <w:b/>
      <w:bCs/>
      <w:smallCaps/>
      <w:color w:val="2F5496" w:themeColor="accent1" w:themeShade="BF"/>
      <w:spacing w:val="5"/>
    </w:rPr>
  </w:style>
  <w:style w:type="numbering" w:customStyle="1" w:styleId="WWNum1">
    <w:name w:val="WWNum1"/>
    <w:basedOn w:val="Bezlisty"/>
    <w:rsid w:val="00E800F6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5162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zeszow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 Nazwisko</dc:creator>
  <cp:keywords/>
  <dc:description/>
  <cp:lastModifiedBy>Imie Nazwisko</cp:lastModifiedBy>
  <cp:revision>1</cp:revision>
  <cp:lastPrinted>2025-04-24T09:41:00Z</cp:lastPrinted>
  <dcterms:created xsi:type="dcterms:W3CDTF">2025-04-24T09:05:00Z</dcterms:created>
  <dcterms:modified xsi:type="dcterms:W3CDTF">2025-04-24T10:32:00Z</dcterms:modified>
</cp:coreProperties>
</file>